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8741" w14:textId="3F0C1030" w:rsidR="001455BA" w:rsidRDefault="001455BA" w:rsidP="00F550F7">
      <w:pPr>
        <w:pStyle w:val="berschrift2"/>
        <w:jc w:val="both"/>
      </w:pPr>
      <w:r>
        <w:t>Licht ins Dunkel bringen</w:t>
      </w:r>
      <w:r w:rsidR="0028065F">
        <w:t xml:space="preserve"> – Kurztext zur Heilpflanze des Jahres 2026</w:t>
      </w:r>
    </w:p>
    <w:p w14:paraId="3277BBF6" w14:textId="77777777" w:rsidR="005756A8" w:rsidRDefault="005756A8" w:rsidP="00F550F7">
      <w:pPr>
        <w:jc w:val="both"/>
      </w:pPr>
    </w:p>
    <w:p w14:paraId="29197184" w14:textId="1F00D392" w:rsidR="004C265F" w:rsidRPr="00D15ABC" w:rsidRDefault="00481C15" w:rsidP="00F550F7">
      <w:pPr>
        <w:jc w:val="both"/>
      </w:pPr>
      <w:r>
        <w:t xml:space="preserve">Am Tag wird sie </w:t>
      </w:r>
      <w:r w:rsidR="00D80D2C">
        <w:t xml:space="preserve">oft nicht wahrgenommen: In ihrem ersten Jahr bildet sie nur eine eng am Boden anliegende Rosette aus länglich-eiförmigen Blättern von dunkelgrüner, teilweise rötlich angelaufener Farbe. Im zweiten Jahr fällt die krautige Pflanze auch kaum ins Auge. Wer allerdings der Nachtkerze einmal in den frühen Abendstunden beim Aufblühen zugesehen hat, ist fasziniert. Innerhalb </w:t>
      </w:r>
      <w:r w:rsidR="00771101">
        <w:t>von</w:t>
      </w:r>
      <w:r w:rsidR="00D80D2C">
        <w:t xml:space="preserve"> Sekunden bricht die Knospe auf und </w:t>
      </w:r>
      <w:r w:rsidR="001A50CE">
        <w:t xml:space="preserve">die vier </w:t>
      </w:r>
      <w:r w:rsidR="00D15ABC">
        <w:t xml:space="preserve">hellgelben </w:t>
      </w:r>
      <w:r w:rsidR="001A50CE">
        <w:t xml:space="preserve">Kronblätter </w:t>
      </w:r>
      <w:r w:rsidR="00D80D2C">
        <w:t>entfalten sich. Bis zum vollständigen Erblühen der einzelnen Blüte vergehen nur wenige Minuten. Dieses Naturschauspiel ist in Mitteleuropa einzigartig</w:t>
      </w:r>
      <w:r w:rsidR="001A50CE" w:rsidRPr="001A50CE">
        <w:rPr>
          <w:vertAlign w:val="superscript"/>
        </w:rPr>
        <w:t>1</w:t>
      </w:r>
      <w:r w:rsidR="00D15ABC">
        <w:t>.</w:t>
      </w:r>
    </w:p>
    <w:p w14:paraId="73F08106" w14:textId="7DC14374" w:rsidR="001A50CE" w:rsidRDefault="001A50CE" w:rsidP="00F550F7">
      <w:pPr>
        <w:jc w:val="both"/>
      </w:pPr>
      <w:r>
        <w:t xml:space="preserve">Der NHV Theophrastus </w:t>
      </w:r>
      <w:r w:rsidR="00D15ABC">
        <w:t>zeichnet</w:t>
      </w:r>
      <w:r>
        <w:t xml:space="preserve"> </w:t>
      </w:r>
      <w:proofErr w:type="spellStart"/>
      <w:r w:rsidRPr="001A50CE">
        <w:rPr>
          <w:i/>
          <w:iCs/>
        </w:rPr>
        <w:t>Oenothera</w:t>
      </w:r>
      <w:proofErr w:type="spellEnd"/>
      <w:r w:rsidRPr="001A50CE">
        <w:rPr>
          <w:i/>
          <w:iCs/>
        </w:rPr>
        <w:t xml:space="preserve"> </w:t>
      </w:r>
      <w:proofErr w:type="spellStart"/>
      <w:r w:rsidRPr="001A50CE">
        <w:rPr>
          <w:i/>
          <w:iCs/>
        </w:rPr>
        <w:t>biennis</w:t>
      </w:r>
      <w:proofErr w:type="spellEnd"/>
      <w:r>
        <w:t xml:space="preserve"> – die Gemeine Nachtkerze –</w:t>
      </w:r>
      <w:r w:rsidR="00771101">
        <w:t xml:space="preserve"> </w:t>
      </w:r>
      <w:r>
        <w:t xml:space="preserve">als die Heilpflanze des Jahres 2026 </w:t>
      </w:r>
      <w:r w:rsidR="00D15ABC">
        <w:t>aus</w:t>
      </w:r>
      <w:r>
        <w:t>.</w:t>
      </w:r>
      <w:r w:rsidR="00937A65">
        <w:t xml:space="preserve"> Diese „schöne und familienfreundliche, weil in ihrer Gesamtheit essbare Pflanze“, wie es aus der verantwortlichen Jury heißt, soll damit besonders in Hinblick auf ihr Gesundheits- und Heilpotenzial stärkere Beachtung finden.</w:t>
      </w:r>
    </w:p>
    <w:p w14:paraId="54150EAE" w14:textId="0293119B" w:rsidR="00937A65" w:rsidRDefault="001D7A7E" w:rsidP="00F550F7">
      <w:pPr>
        <w:jc w:val="both"/>
      </w:pPr>
      <w:r>
        <w:t>Ihre</w:t>
      </w:r>
      <w:r w:rsidR="00937A65">
        <w:t xml:space="preserve"> eigentliche Heimat sind die nordwestlichen</w:t>
      </w:r>
      <w:r w:rsidR="00937A65" w:rsidRPr="00602AA4">
        <w:t xml:space="preserve"> Gebiete Nordamerikas</w:t>
      </w:r>
      <w:r w:rsidR="00937A65">
        <w:rPr>
          <w:vertAlign w:val="superscript"/>
        </w:rPr>
        <w:t>2</w:t>
      </w:r>
      <w:r w:rsidR="00937A65">
        <w:t>. Die ersten Bewohner dieser Gegenden nutzten sie auf vielfältige Weise als Nahrungs- aber auch Arzneimittel.</w:t>
      </w:r>
      <w:r w:rsidR="006B5584">
        <w:t xml:space="preserve"> Nachweislich im 17. Jahrhundert</w:t>
      </w:r>
      <w:r w:rsidR="002C1332">
        <w:t xml:space="preserve"> wird die Gemeine Nachtkerze in Deutschland kultiviert</w:t>
      </w:r>
      <w:r w:rsidR="00971D27" w:rsidRPr="00971D27">
        <w:rPr>
          <w:vertAlign w:val="superscript"/>
        </w:rPr>
        <w:t>3</w:t>
      </w:r>
      <w:r w:rsidR="002C1332">
        <w:t>. Schätzte man sie zu Anfang als Zierpflanze, erkannte man später ihren Nutzen als Nahrungsmittel.</w:t>
      </w:r>
      <w:r w:rsidR="0005270E">
        <w:t xml:space="preserve"> Die Blüten sind eine angenehm süße Dekoration von Desserts und Salaten. Die jungen Blätter schmecken gedünstet oder als Blattgemüse in Suppen</w:t>
      </w:r>
      <w:r w:rsidR="00971D27">
        <w:rPr>
          <w:vertAlign w:val="superscript"/>
        </w:rPr>
        <w:t>4</w:t>
      </w:r>
      <w:r w:rsidR="0005270E">
        <w:t>, die Samen verfeinern Müslis, Salate und Brote</w:t>
      </w:r>
      <w:r w:rsidR="0005270E">
        <w:rPr>
          <w:vertAlign w:val="superscript"/>
        </w:rPr>
        <w:t>1</w:t>
      </w:r>
      <w:r w:rsidR="0005270E">
        <w:t xml:space="preserve">. </w:t>
      </w:r>
      <w:r w:rsidR="008D4C00">
        <w:t xml:space="preserve">In weiten Teilen wurde die Nachtkerze </w:t>
      </w:r>
      <w:proofErr w:type="spellStart"/>
      <w:r w:rsidR="008D4C00">
        <w:t>Schinkenwurz</w:t>
      </w:r>
      <w:proofErr w:type="spellEnd"/>
      <w:r w:rsidR="008D4C00">
        <w:t xml:space="preserve"> genannt, weil ihre</w:t>
      </w:r>
      <w:r w:rsidR="0005270E">
        <w:t xml:space="preserve"> Pfahlwurzel </w:t>
      </w:r>
      <w:r w:rsidR="008D4C00">
        <w:t xml:space="preserve">farblich an diesen erinnert und sie als kräftigende, nahrhafte Speise </w:t>
      </w:r>
      <w:r w:rsidR="00395968">
        <w:t>hochgelobt wurde</w:t>
      </w:r>
      <w:r w:rsidR="008D4C00">
        <w:t>.</w:t>
      </w:r>
    </w:p>
    <w:p w14:paraId="3F1DB70F" w14:textId="602093EC" w:rsidR="00384993" w:rsidRDefault="008D4C00" w:rsidP="00F550F7">
      <w:pPr>
        <w:jc w:val="both"/>
      </w:pPr>
      <w:r>
        <w:t xml:space="preserve">In den </w:t>
      </w:r>
      <w:r w:rsidRPr="00DD0F0D">
        <w:t>1980er</w:t>
      </w:r>
      <w:r>
        <w:t xml:space="preserve"> Jahren entdeckten Wissenschaftler der </w:t>
      </w:r>
      <w:r w:rsidRPr="00DD0F0D">
        <w:t>Universität Würzburg</w:t>
      </w:r>
      <w:r w:rsidR="00971D27" w:rsidRPr="00971D27">
        <w:rPr>
          <w:vertAlign w:val="superscript"/>
        </w:rPr>
        <w:t>5</w:t>
      </w:r>
      <w:r>
        <w:t xml:space="preserve">, dass das aus den Samen der Nachtkerze gewonnene Öl die für uns lebenswichtige und bei Pflanzen </w:t>
      </w:r>
      <w:r w:rsidRPr="00E05C69">
        <w:t>selten</w:t>
      </w:r>
      <w:r>
        <w:t xml:space="preserve"> vorkommende γ-Linolensäure in beachtlicher Menge enthält. Gemeinsam mit der ebenfalls enthaltenen essentiellen Linolsäure bietet Nachtkerzenöl somit eine ungewöhnliche Komposition mehrfach ungesättigter Fettsäuren. Bekannt als Omega-Fettsäuren sind sie aufgrund ihres chemischen Aufbaus besonders reaktionsfreudig am Stoffwechsel beteiligt</w:t>
      </w:r>
      <w:r w:rsidR="00FF61F1" w:rsidRPr="00FF61F1">
        <w:rPr>
          <w:vertAlign w:val="superscript"/>
        </w:rPr>
        <w:t>6</w:t>
      </w:r>
      <w:r>
        <w:t>.</w:t>
      </w:r>
      <w:r w:rsidR="00384993">
        <w:t xml:space="preserve"> </w:t>
      </w:r>
      <w:r w:rsidR="001D7A7E">
        <w:t>Ein achtsame</w:t>
      </w:r>
      <w:r w:rsidR="00971D27">
        <w:t xml:space="preserve">r Einsatz ist angeraten: </w:t>
      </w:r>
      <w:r w:rsidR="00384993">
        <w:t>Bekannte Nebenwirkungen bei der Anwendung von Nachtkerzenöl sind gelegentliche Magenverstimmungen und selten allergische Reaktionen</w:t>
      </w:r>
      <w:r w:rsidR="00894866" w:rsidRPr="00894866">
        <w:rPr>
          <w:vertAlign w:val="superscript"/>
        </w:rPr>
        <w:t>7</w:t>
      </w:r>
      <w:r w:rsidR="00384993">
        <w:t>.</w:t>
      </w:r>
    </w:p>
    <w:p w14:paraId="7D9956DC" w14:textId="49849855" w:rsidR="00C269CD" w:rsidRDefault="00C269CD" w:rsidP="00F550F7">
      <w:pPr>
        <w:jc w:val="both"/>
      </w:pPr>
      <w:r>
        <w:t>Die Funktion und Regeneration unserer Haut profitiert in besonderem Maß von der γ-Linolensäure, sodass eine Kombination aus innerlicher und äußerlicher Anwendung sinnvoll erscheint. Das Gehirn benötigt für eine gesunde Entwicklung ebenfalls die genannten Fettsäuren. Konzentrationsschwierigkeiten bei Kindern werden erfolgreich auch mit Nachtkerzenöl behandelt. Aufgrund hormonregulierende</w:t>
      </w:r>
      <w:r w:rsidR="00971D27">
        <w:t>r</w:t>
      </w:r>
      <w:r>
        <w:t xml:space="preserve"> Eigenschaften beruhigt Nachtkerzenöl und eignet sich zur Begleitung der Menstruation und Wechseljahre sowie bei Schlafstörungen. Als erforderliche Voraussetzung für die Bildung körpereigener Gewebshormone unterstützt γ-Linolensäure schließlich auch bei der Heilung entzündlicher Prozesse</w:t>
      </w:r>
      <w:r w:rsidR="00E02B2F">
        <w:rPr>
          <w:vertAlign w:val="superscript"/>
        </w:rPr>
        <w:t>8</w:t>
      </w:r>
      <w:r>
        <w:t>.</w:t>
      </w:r>
    </w:p>
    <w:p w14:paraId="447C903F" w14:textId="5EFBBDD4" w:rsidR="00CE59F7" w:rsidRDefault="00E02B2F" w:rsidP="00F550F7">
      <w:pPr>
        <w:jc w:val="both"/>
      </w:pPr>
      <w:r>
        <w:t xml:space="preserve">Die Europäische Arzneimittelagentur anerkennt aufgrund langjähriger Erfahrungen, dass Nachtkerzenöl bei juckender, trockener Haut innerlich angewendet hilft. </w:t>
      </w:r>
      <w:r w:rsidR="00771101">
        <w:t>Wissenschaftler</w:t>
      </w:r>
      <w:r>
        <w:t xml:space="preserve"> kommen diesbezüglich zu widersprüchlichen Ergebnissen</w:t>
      </w:r>
      <w:r>
        <w:rPr>
          <w:vertAlign w:val="superscript"/>
        </w:rPr>
        <w:t>9</w:t>
      </w:r>
      <w:r w:rsidR="00674847">
        <w:t xml:space="preserve"> und die meisten Anwendungen werden allein der Volksmedizin zugeschrieben, weil weiterführende Studien fehlen</w:t>
      </w:r>
      <w:r w:rsidRPr="00674847">
        <w:t>.</w:t>
      </w:r>
    </w:p>
    <w:p w14:paraId="767FC25E" w14:textId="4B0F67D1" w:rsidR="00674847" w:rsidRDefault="00674847" w:rsidP="00F550F7">
      <w:pPr>
        <w:jc w:val="both"/>
      </w:pPr>
      <w:r>
        <w:t xml:space="preserve">Mit der Wahl zur „Heilpflanze des Jahres“ stellt der NHV Theophrastus zum wiederholten Male eine Pflanze in den Fokus, welche im überlieferten Wissen zu den geschätzten, vielseitig </w:t>
      </w:r>
      <w:r>
        <w:lastRenderedPageBreak/>
        <w:t>einsetzbaren Vertretern ihrer Art gehört, aktuell aber eher als vergessen beziehungsweise umstritten gilt. „Die Nachtkerze gehört leider noch zu den unterschätzten Drogen.“, begründete daher der Juryvorsitzende, Heilpraktiker Konrad Jungnickel, das Wahlergebnis.</w:t>
      </w:r>
      <w:r w:rsidR="003C6534" w:rsidRPr="003C6534">
        <w:t xml:space="preserve"> </w:t>
      </w:r>
      <w:r w:rsidR="003C6534">
        <w:t>Geben wir dieser vielseitigen und bezaubernden Pflanze die Chance: Gehen wir auf Entdeckungsreise zu ihren kulinarischen und pharmazeutischen Seiten.</w:t>
      </w:r>
      <w:r w:rsidR="005756A8">
        <w:t xml:space="preserve"> </w:t>
      </w:r>
      <w:r w:rsidR="005756A8" w:rsidRPr="005756A8">
        <w:rPr>
          <w:i/>
          <w:iCs/>
        </w:rPr>
        <w:t>(mit Leerzeichen: 4</w:t>
      </w:r>
      <w:r w:rsidR="00771101">
        <w:rPr>
          <w:i/>
          <w:iCs/>
        </w:rPr>
        <w:t>04</w:t>
      </w:r>
      <w:r w:rsidR="00A0289B">
        <w:rPr>
          <w:i/>
          <w:iCs/>
        </w:rPr>
        <w:t>0</w:t>
      </w:r>
      <w:r w:rsidR="005756A8" w:rsidRPr="005756A8">
        <w:rPr>
          <w:i/>
          <w:iCs/>
        </w:rPr>
        <w:t>)</w:t>
      </w:r>
    </w:p>
    <w:p w14:paraId="41CC3AEE" w14:textId="60C918A4" w:rsidR="00CE59F7" w:rsidRPr="003C6534" w:rsidRDefault="003C6534" w:rsidP="003C6534">
      <w:pPr>
        <w:spacing w:after="0"/>
        <w:rPr>
          <w:i/>
          <w:iCs/>
        </w:rPr>
      </w:pPr>
      <w:r w:rsidRPr="003C6534">
        <w:rPr>
          <w:i/>
          <w:iCs/>
        </w:rPr>
        <w:t>NHV Theophrastus</w:t>
      </w:r>
    </w:p>
    <w:p w14:paraId="64C6D14A" w14:textId="762EB7C5" w:rsidR="003C6534" w:rsidRPr="003C6534" w:rsidRDefault="003C6534" w:rsidP="00481C15">
      <w:pPr>
        <w:rPr>
          <w:i/>
          <w:iCs/>
        </w:rPr>
      </w:pPr>
      <w:r w:rsidRPr="003C6534">
        <w:rPr>
          <w:i/>
          <w:iCs/>
        </w:rPr>
        <w:t>Oktober 2025</w:t>
      </w:r>
    </w:p>
    <w:p w14:paraId="65C69648" w14:textId="651AEC40" w:rsidR="00CE59F7" w:rsidRDefault="00CE59F7" w:rsidP="00481C15"/>
    <w:p w14:paraId="65C47860" w14:textId="4DC7CDAD" w:rsidR="00CE59F7" w:rsidRDefault="003C6534" w:rsidP="00481C15">
      <w:r>
        <w:t>Quellen:</w:t>
      </w:r>
    </w:p>
    <w:p w14:paraId="3BE04BEB" w14:textId="77777777" w:rsidR="002F109B" w:rsidRDefault="008D4C00" w:rsidP="002F109B">
      <w:pPr>
        <w:ind w:left="705" w:hanging="705"/>
      </w:pPr>
      <w:r>
        <w:t>1</w:t>
      </w:r>
      <w:r>
        <w:tab/>
      </w:r>
      <w:proofErr w:type="spellStart"/>
      <w:r w:rsidR="002F109B">
        <w:t>Feryal</w:t>
      </w:r>
      <w:proofErr w:type="spellEnd"/>
      <w:r w:rsidR="002F109B">
        <w:t xml:space="preserve"> Kosan </w:t>
      </w:r>
      <w:proofErr w:type="spellStart"/>
      <w:r w:rsidR="002F109B">
        <w:t>Genç</w:t>
      </w:r>
      <w:proofErr w:type="spellEnd"/>
      <w:r w:rsidR="002F109B">
        <w:t>: Die Nachtkerze (</w:t>
      </w:r>
      <w:proofErr w:type="spellStart"/>
      <w:r w:rsidR="002F109B">
        <w:t>Oenothera</w:t>
      </w:r>
      <w:proofErr w:type="spellEnd"/>
      <w:r w:rsidR="002F109B">
        <w:t xml:space="preserve"> </w:t>
      </w:r>
      <w:proofErr w:type="spellStart"/>
      <w:r w:rsidR="002F109B">
        <w:t>biennis</w:t>
      </w:r>
      <w:proofErr w:type="spellEnd"/>
      <w:r w:rsidR="002F109B">
        <w:t>) – Mehr als nur eine Wohltat für die Haut, Der Heilpraktiker Juni/2023</w:t>
      </w:r>
    </w:p>
    <w:p w14:paraId="4C4249DE" w14:textId="5C588278" w:rsidR="002F109B" w:rsidRDefault="008D4C00" w:rsidP="002F109B">
      <w:pPr>
        <w:ind w:left="705" w:hanging="705"/>
      </w:pPr>
      <w:r>
        <w:t>2</w:t>
      </w:r>
      <w:r>
        <w:tab/>
      </w:r>
      <w:r w:rsidR="002F109B" w:rsidRPr="002F109B">
        <w:t>Handbuch des Arznei- und Gewürzpflanzenbaus Bd. 5, Hrsg.: Dipl.-Ing.</w:t>
      </w:r>
      <w:r w:rsidR="00962014">
        <w:t> </w:t>
      </w:r>
      <w:proofErr w:type="spellStart"/>
      <w:r w:rsidR="002F109B" w:rsidRPr="002F109B">
        <w:t>agr</w:t>
      </w:r>
      <w:proofErr w:type="spellEnd"/>
      <w:r w:rsidR="002F109B" w:rsidRPr="002F109B">
        <w:t>.</w:t>
      </w:r>
      <w:r w:rsidR="00962014">
        <w:t> </w:t>
      </w:r>
      <w:r w:rsidR="002F109B" w:rsidRPr="002F109B">
        <w:t>oec. Bernd Hoppe, Eigenverlag Verein für Arznei- und Gewürzpflanzen SALUPLANTA e. V., Bernburg, 2013.</w:t>
      </w:r>
    </w:p>
    <w:p w14:paraId="779FF51A" w14:textId="0A1025E8" w:rsidR="00FD09AA" w:rsidRDefault="00971D27" w:rsidP="00FF61F1">
      <w:pPr>
        <w:ind w:left="705" w:hanging="705"/>
      </w:pPr>
      <w:r>
        <w:t>3</w:t>
      </w:r>
      <w:r>
        <w:tab/>
      </w:r>
      <w:hyperlink r:id="rId5" w:history="1">
        <w:r w:rsidRPr="00607598">
          <w:rPr>
            <w:rStyle w:val="Hyperlink"/>
          </w:rPr>
          <w:t>https://de.wikipedia.org/wiki/Gemeine_Nachtkerze vom 06.10.2025</w:t>
        </w:r>
      </w:hyperlink>
    </w:p>
    <w:p w14:paraId="406593E9" w14:textId="72AA0E59" w:rsidR="002F109B" w:rsidRDefault="00FD09AA" w:rsidP="00971D27">
      <w:pPr>
        <w:ind w:left="705" w:hanging="705"/>
      </w:pPr>
      <w:r>
        <w:t>4</w:t>
      </w:r>
      <w:r>
        <w:tab/>
      </w:r>
      <w:r w:rsidR="002F109B">
        <w:t>Wolf-Dieter Storl: Bekannte und vergessene Gemüse (Ethnobotanik, Heilkunde und Anwendungen) 3. Auflage, AT Verlag, Aarau/ Schweiz, 2012.</w:t>
      </w:r>
    </w:p>
    <w:p w14:paraId="5C86036C" w14:textId="6279D3B4" w:rsidR="008D4C00" w:rsidRDefault="00971D27" w:rsidP="008D4C00">
      <w:r>
        <w:t>5</w:t>
      </w:r>
      <w:r w:rsidR="008D4C00">
        <w:tab/>
      </w:r>
      <w:hyperlink r:id="rId6" w:history="1">
        <w:r w:rsidR="008D4C00" w:rsidRPr="00BB420C">
          <w:rPr>
            <w:rStyle w:val="Hyperlink"/>
          </w:rPr>
          <w:t>https://www.kneipp.com/kneipp-wissen/inhaltsstoffe/nachtkerzenoel/</w:t>
        </w:r>
      </w:hyperlink>
      <w:r w:rsidR="008D4C00">
        <w:t xml:space="preserve"> vom 23.04.2025</w:t>
      </w:r>
    </w:p>
    <w:p w14:paraId="16963245" w14:textId="2E624C0B" w:rsidR="008D4C00" w:rsidRDefault="00FF61F1" w:rsidP="002F109B">
      <w:pPr>
        <w:ind w:left="705" w:hanging="705"/>
      </w:pPr>
      <w:r>
        <w:t>6</w:t>
      </w:r>
      <w:r w:rsidR="008D4C00">
        <w:tab/>
        <w:t>Ruth von Braunschweig: Pflanzenöle 6. Auflage, Stadelmann Verlag, Wiggensbach, 2018.</w:t>
      </w:r>
    </w:p>
    <w:p w14:paraId="770CC9BF" w14:textId="29C50B1B" w:rsidR="00FF61F1" w:rsidRDefault="00FF61F1" w:rsidP="002F109B">
      <w:pPr>
        <w:ind w:left="705" w:hanging="705"/>
      </w:pPr>
      <w:r>
        <w:t>7</w:t>
      </w:r>
      <w:r>
        <w:tab/>
        <w:t xml:space="preserve">Catherine Whitlock: Die heilende Kraft der Kräuter (Traditionelle und moderne Heilpflanzen), </w:t>
      </w:r>
      <w:proofErr w:type="spellStart"/>
      <w:r>
        <w:t>Librero</w:t>
      </w:r>
      <w:proofErr w:type="spellEnd"/>
      <w:r>
        <w:t xml:space="preserve"> IBP für die deutsche Ausgabe, Print Company Verlagsgesellschaft m. b. H., Wien, 2025.</w:t>
      </w:r>
    </w:p>
    <w:p w14:paraId="3DA58C26" w14:textId="77777777" w:rsidR="002F109B" w:rsidRDefault="008D4C00" w:rsidP="002F109B">
      <w:pPr>
        <w:ind w:left="705" w:hanging="705"/>
      </w:pPr>
      <w:r>
        <w:t>8</w:t>
      </w:r>
      <w:r>
        <w:tab/>
      </w:r>
      <w:r w:rsidR="002F109B">
        <w:t>Siegfried Bäumler: Heilpflanzen Praxis heute (Porträts, Rezepturen, Anwendungen), Urban &amp; Fischer Verlag, München, 2007.</w:t>
      </w:r>
    </w:p>
    <w:p w14:paraId="32E995B9" w14:textId="77777777" w:rsidR="00E02B2F" w:rsidRDefault="00E02B2F" w:rsidP="00E02B2F">
      <w:pPr>
        <w:ind w:left="705" w:hanging="705"/>
      </w:pPr>
      <w:r>
        <w:t>9</w:t>
      </w:r>
      <w:r>
        <w:tab/>
        <w:t xml:space="preserve">Christoph Bachmann: Nachtkerzensamenöl bei atopischer Dermatitis – Unterschiedliche Datenlage über Wirksamkeit, Ars Medici (2/2011) bei Rosenfluh Publikationen, </w:t>
      </w:r>
      <w:hyperlink r:id="rId7" w:history="1">
        <w:r w:rsidRPr="00BB420C">
          <w:rPr>
            <w:rStyle w:val="Hyperlink"/>
          </w:rPr>
          <w:t>https://www.rosenfluh.ch/arsmedici-thema-phytotherapie-2011-02/nachtkerzensamenol-bei-atopischer-dermatitis-2</w:t>
        </w:r>
      </w:hyperlink>
    </w:p>
    <w:p w14:paraId="610E56D2" w14:textId="4621AA28" w:rsidR="00CE59F7" w:rsidRPr="00937A65" w:rsidRDefault="00CE59F7" w:rsidP="00481C15"/>
    <w:sectPr w:rsidR="00CE59F7" w:rsidRPr="00937A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234F3"/>
    <w:multiLevelType w:val="hybridMultilevel"/>
    <w:tmpl w:val="F7D080CA"/>
    <w:lvl w:ilvl="0" w:tplc="5006606E">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4829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5F"/>
    <w:rsid w:val="00013DA0"/>
    <w:rsid w:val="0005270E"/>
    <w:rsid w:val="00126661"/>
    <w:rsid w:val="001455BA"/>
    <w:rsid w:val="001A50CE"/>
    <w:rsid w:val="001D7A7E"/>
    <w:rsid w:val="001E42AF"/>
    <w:rsid w:val="0028065F"/>
    <w:rsid w:val="002C1332"/>
    <w:rsid w:val="002D0FF6"/>
    <w:rsid w:val="002F109B"/>
    <w:rsid w:val="00384993"/>
    <w:rsid w:val="00394DB9"/>
    <w:rsid w:val="00395968"/>
    <w:rsid w:val="003C6534"/>
    <w:rsid w:val="00481C15"/>
    <w:rsid w:val="004C265F"/>
    <w:rsid w:val="005756A8"/>
    <w:rsid w:val="00674847"/>
    <w:rsid w:val="006B5584"/>
    <w:rsid w:val="006E45FE"/>
    <w:rsid w:val="007669AD"/>
    <w:rsid w:val="00771101"/>
    <w:rsid w:val="00894866"/>
    <w:rsid w:val="008D2EB6"/>
    <w:rsid w:val="008D4C00"/>
    <w:rsid w:val="009202C6"/>
    <w:rsid w:val="00937A65"/>
    <w:rsid w:val="00962014"/>
    <w:rsid w:val="00971D27"/>
    <w:rsid w:val="00A0289B"/>
    <w:rsid w:val="00AF29E6"/>
    <w:rsid w:val="00C269CD"/>
    <w:rsid w:val="00CE59F7"/>
    <w:rsid w:val="00D15ABC"/>
    <w:rsid w:val="00D80D2C"/>
    <w:rsid w:val="00E02B2F"/>
    <w:rsid w:val="00F550F7"/>
    <w:rsid w:val="00FD09AA"/>
    <w:rsid w:val="00FF61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73CB"/>
  <w15:chartTrackingRefBased/>
  <w15:docId w15:val="{BC8742C5-7199-4C66-B561-B1DDBFB6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C2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C2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C265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C265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C265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C265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265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265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265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265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C265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C265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C265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C265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C265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265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265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265F"/>
    <w:rPr>
      <w:rFonts w:eastAsiaTheme="majorEastAsia" w:cstheme="majorBidi"/>
      <w:color w:val="272727" w:themeColor="text1" w:themeTint="D8"/>
    </w:rPr>
  </w:style>
  <w:style w:type="paragraph" w:styleId="Titel">
    <w:name w:val="Title"/>
    <w:basedOn w:val="Standard"/>
    <w:next w:val="Standard"/>
    <w:link w:val="TitelZchn"/>
    <w:uiPriority w:val="10"/>
    <w:qFormat/>
    <w:rsid w:val="004C2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65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265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265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265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C265F"/>
    <w:rPr>
      <w:i/>
      <w:iCs/>
      <w:color w:val="404040" w:themeColor="text1" w:themeTint="BF"/>
    </w:rPr>
  </w:style>
  <w:style w:type="paragraph" w:styleId="Listenabsatz">
    <w:name w:val="List Paragraph"/>
    <w:basedOn w:val="Standard"/>
    <w:uiPriority w:val="34"/>
    <w:qFormat/>
    <w:rsid w:val="004C265F"/>
    <w:pPr>
      <w:ind w:left="720"/>
      <w:contextualSpacing/>
    </w:pPr>
  </w:style>
  <w:style w:type="character" w:styleId="IntensiveHervorhebung">
    <w:name w:val="Intense Emphasis"/>
    <w:basedOn w:val="Absatz-Standardschriftart"/>
    <w:uiPriority w:val="21"/>
    <w:qFormat/>
    <w:rsid w:val="004C265F"/>
    <w:rPr>
      <w:i/>
      <w:iCs/>
      <w:color w:val="0F4761" w:themeColor="accent1" w:themeShade="BF"/>
    </w:rPr>
  </w:style>
  <w:style w:type="paragraph" w:styleId="IntensivesZitat">
    <w:name w:val="Intense Quote"/>
    <w:basedOn w:val="Standard"/>
    <w:next w:val="Standard"/>
    <w:link w:val="IntensivesZitatZchn"/>
    <w:uiPriority w:val="30"/>
    <w:qFormat/>
    <w:rsid w:val="004C2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C265F"/>
    <w:rPr>
      <w:i/>
      <w:iCs/>
      <w:color w:val="0F4761" w:themeColor="accent1" w:themeShade="BF"/>
    </w:rPr>
  </w:style>
  <w:style w:type="character" w:styleId="IntensiverVerweis">
    <w:name w:val="Intense Reference"/>
    <w:basedOn w:val="Absatz-Standardschriftart"/>
    <w:uiPriority w:val="32"/>
    <w:qFormat/>
    <w:rsid w:val="004C265F"/>
    <w:rPr>
      <w:b/>
      <w:bCs/>
      <w:smallCaps/>
      <w:color w:val="0F4761" w:themeColor="accent1" w:themeShade="BF"/>
      <w:spacing w:val="5"/>
    </w:rPr>
  </w:style>
  <w:style w:type="paragraph" w:styleId="StandardWeb">
    <w:name w:val="Normal (Web)"/>
    <w:basedOn w:val="Standard"/>
    <w:uiPriority w:val="99"/>
    <w:semiHidden/>
    <w:unhideWhenUsed/>
    <w:rsid w:val="00CE59F7"/>
    <w:rPr>
      <w:rFonts w:ascii="Times New Roman" w:hAnsi="Times New Roman" w:cs="Times New Roman"/>
      <w:sz w:val="24"/>
      <w:szCs w:val="24"/>
    </w:rPr>
  </w:style>
  <w:style w:type="character" w:styleId="Hyperlink">
    <w:name w:val="Hyperlink"/>
    <w:basedOn w:val="Absatz-Standardschriftart"/>
    <w:uiPriority w:val="99"/>
    <w:unhideWhenUsed/>
    <w:rsid w:val="00CE59F7"/>
    <w:rPr>
      <w:color w:val="467886" w:themeColor="hyperlink"/>
      <w:u w:val="single"/>
    </w:rPr>
  </w:style>
  <w:style w:type="character" w:styleId="NichtaufgelsteErwhnung">
    <w:name w:val="Unresolved Mention"/>
    <w:basedOn w:val="Absatz-Standardschriftart"/>
    <w:uiPriority w:val="99"/>
    <w:semiHidden/>
    <w:unhideWhenUsed/>
    <w:rsid w:val="00CE5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senfluh.ch/arsmedici-thema-phytotherapie-2011-02/nachtkerzensamenol-bei-atopischer-dermatitis-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neipp.com/kneipp-wissen/inhaltsstoffe/nachtkerzenoel/" TargetMode="External"/><Relationship Id="rId5" Type="http://schemas.openxmlformats.org/officeDocument/2006/relationships/hyperlink" Target="https://de.wikipedia.org/wiki/Gemeine_Nachtkerze%20vom%2006.10.20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4893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Güldner</dc:creator>
  <cp:keywords/>
  <dc:description/>
  <cp:lastModifiedBy>Christine Güldner</cp:lastModifiedBy>
  <cp:revision>18</cp:revision>
  <cp:lastPrinted>2025-10-08T08:00:00Z</cp:lastPrinted>
  <dcterms:created xsi:type="dcterms:W3CDTF">2025-10-07T06:39:00Z</dcterms:created>
  <dcterms:modified xsi:type="dcterms:W3CDTF">2025-10-21T07:27:00Z</dcterms:modified>
</cp:coreProperties>
</file>